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C1E5C" w14:textId="1E951B24" w:rsidR="00C542DC" w:rsidRPr="00D6388D" w:rsidRDefault="00C542DC" w:rsidP="00C542DC">
      <w:pPr>
        <w:outlineLvl w:val="0"/>
        <w:rPr>
          <w:rFonts w:ascii="Calibri" w:eastAsia="Calibri" w:hAnsi="Calibri" w:cs="Calibri"/>
          <w:b/>
          <w:sz w:val="44"/>
          <w:szCs w:val="44"/>
          <w:lang w:val="en-ZA"/>
        </w:rPr>
      </w:pPr>
      <w:r w:rsidRPr="00D6388D">
        <w:rPr>
          <w:rFonts w:ascii="Calibri" w:eastAsia="Calibri" w:hAnsi="Calibri" w:cs="Calibri"/>
          <w:b/>
          <w:sz w:val="44"/>
          <w:szCs w:val="44"/>
          <w:lang w:val="en-ZA"/>
        </w:rPr>
        <w:t xml:space="preserve">ROTOCON </w:t>
      </w:r>
      <w:r w:rsidR="00293305">
        <w:rPr>
          <w:rFonts w:ascii="Calibri" w:eastAsia="Calibri" w:hAnsi="Calibri" w:cs="Calibri"/>
          <w:b/>
          <w:sz w:val="44"/>
          <w:szCs w:val="44"/>
          <w:lang w:val="en-ZA"/>
        </w:rPr>
        <w:t xml:space="preserve">returns to </w:t>
      </w:r>
      <w:r w:rsidR="00293305" w:rsidRPr="00293305">
        <w:rPr>
          <w:rFonts w:ascii="Calibri" w:eastAsia="Calibri" w:hAnsi="Calibri" w:cs="Calibri"/>
          <w:b/>
          <w:sz w:val="44"/>
          <w:szCs w:val="44"/>
          <w:lang w:val="en-ZA"/>
        </w:rPr>
        <w:t>Propak East Africa</w:t>
      </w:r>
    </w:p>
    <w:p w14:paraId="2B358990" w14:textId="6B99D918" w:rsidR="00C542DC" w:rsidRPr="00D6388D" w:rsidRDefault="00222E57" w:rsidP="00C542DC">
      <w:pPr>
        <w:outlineLvl w:val="0"/>
        <w:rPr>
          <w:rFonts w:ascii="Calibri" w:eastAsia="Calibri" w:hAnsi="Calibri" w:cs="Calibri"/>
          <w:i/>
          <w:iCs/>
          <w:sz w:val="28"/>
          <w:szCs w:val="28"/>
          <w:lang w:val="en-ZA"/>
        </w:rPr>
      </w:pPr>
      <w:r w:rsidRPr="00222E57">
        <w:rPr>
          <w:rFonts w:ascii="Calibri" w:eastAsia="Calibri" w:hAnsi="Calibri" w:cs="Calibri"/>
          <w:i/>
          <w:iCs/>
          <w:sz w:val="28"/>
          <w:szCs w:val="28"/>
          <w:lang w:val="en-ZA"/>
        </w:rPr>
        <w:t>Michael Aengenvoort, ROTOCON Group CEO, is a conference speaker on March 15</w:t>
      </w:r>
      <w:r w:rsidR="00C542DC" w:rsidRPr="00D6388D">
        <w:rPr>
          <w:rFonts w:ascii="Calibri" w:eastAsia="Calibri" w:hAnsi="Calibri" w:cs="Calibri"/>
          <w:i/>
          <w:iCs/>
          <w:sz w:val="28"/>
          <w:szCs w:val="28"/>
          <w:lang w:val="en-ZA"/>
        </w:rPr>
        <w:t xml:space="preserve"> </w:t>
      </w:r>
    </w:p>
    <w:p w14:paraId="3FEB207F" w14:textId="77777777" w:rsidR="00C542DC" w:rsidRPr="00D6388D" w:rsidRDefault="00C542DC" w:rsidP="00C542DC">
      <w:pPr>
        <w:rPr>
          <w:rFonts w:ascii="Calibri" w:hAnsi="Calibri" w:cs="Calibri"/>
          <w:lang w:val="en-ZA"/>
        </w:rPr>
      </w:pPr>
    </w:p>
    <w:p w14:paraId="38A9244C" w14:textId="645940B9" w:rsidR="00726334" w:rsidRDefault="00C542DC" w:rsidP="00C542DC">
      <w:pPr>
        <w:rPr>
          <w:rFonts w:ascii="Calibri" w:eastAsia="Calibri" w:hAnsi="Calibri" w:cs="Calibri"/>
          <w:szCs w:val="24"/>
          <w:lang w:val="en-ZA"/>
        </w:rPr>
      </w:pPr>
      <w:r w:rsidRPr="00D6388D">
        <w:rPr>
          <w:rFonts w:ascii="Calibri" w:eastAsia="Calibri" w:hAnsi="Calibri" w:cs="Calibri"/>
          <w:szCs w:val="24"/>
          <w:lang w:val="en-ZA"/>
        </w:rPr>
        <w:t>CAPE TOWN, South Africa (</w:t>
      </w:r>
      <w:r w:rsidR="009310C8">
        <w:rPr>
          <w:rFonts w:ascii="Calibri" w:eastAsia="Calibri" w:hAnsi="Calibri" w:cs="Calibri"/>
          <w:szCs w:val="24"/>
          <w:lang w:val="en-ZA"/>
        </w:rPr>
        <w:t>February</w:t>
      </w:r>
      <w:r w:rsidR="00125DA1">
        <w:rPr>
          <w:rFonts w:ascii="Calibri" w:eastAsia="Calibri" w:hAnsi="Calibri" w:cs="Calibri"/>
          <w:szCs w:val="24"/>
          <w:lang w:val="en-ZA"/>
        </w:rPr>
        <w:t xml:space="preserve"> </w:t>
      </w:r>
      <w:r w:rsidR="00475D5C">
        <w:rPr>
          <w:rFonts w:ascii="Calibri" w:eastAsia="Calibri" w:hAnsi="Calibri" w:cs="Calibri"/>
          <w:szCs w:val="24"/>
          <w:lang w:val="en-ZA"/>
        </w:rPr>
        <w:t>21</w:t>
      </w:r>
      <w:r w:rsidRPr="00D6388D">
        <w:rPr>
          <w:rFonts w:ascii="Calibri" w:eastAsia="Calibri" w:hAnsi="Calibri" w:cs="Calibri"/>
          <w:szCs w:val="24"/>
          <w:lang w:val="en-ZA"/>
        </w:rPr>
        <w:t>, 202</w:t>
      </w:r>
      <w:r w:rsidR="00125DA1">
        <w:rPr>
          <w:rFonts w:ascii="Calibri" w:eastAsia="Calibri" w:hAnsi="Calibri" w:cs="Calibri"/>
          <w:szCs w:val="24"/>
          <w:lang w:val="en-ZA"/>
        </w:rPr>
        <w:t>3</w:t>
      </w:r>
      <w:r w:rsidRPr="00D6388D">
        <w:rPr>
          <w:rFonts w:ascii="Calibri" w:eastAsia="Calibri" w:hAnsi="Calibri" w:cs="Calibri"/>
          <w:szCs w:val="24"/>
          <w:lang w:val="en-ZA"/>
        </w:rPr>
        <w:t>)—</w:t>
      </w:r>
      <w:r w:rsidR="000300E2" w:rsidRPr="000300E2">
        <w:rPr>
          <w:rFonts w:ascii="Calibri" w:eastAsia="Calibri" w:hAnsi="Calibri" w:cs="Calibri"/>
          <w:szCs w:val="24"/>
          <w:lang w:val="en-ZA"/>
        </w:rPr>
        <w:t xml:space="preserve">ROTOCON is exhibiting for the second consecutive time at </w:t>
      </w:r>
      <w:hyperlink r:id="rId6" w:history="1">
        <w:r w:rsidR="000300E2" w:rsidRPr="00A02D7F">
          <w:rPr>
            <w:rStyle w:val="Hyperlink"/>
            <w:rFonts w:ascii="Calibri" w:eastAsia="Calibri" w:hAnsi="Calibri" w:cs="Calibri"/>
            <w:szCs w:val="24"/>
            <w:lang w:val="en-ZA"/>
          </w:rPr>
          <w:t>Propak East Africa</w:t>
        </w:r>
      </w:hyperlink>
      <w:r w:rsidR="00A304B3">
        <w:rPr>
          <w:rFonts w:ascii="Calibri" w:eastAsia="Calibri" w:hAnsi="Calibri" w:cs="Calibri"/>
          <w:szCs w:val="24"/>
          <w:lang w:val="en-ZA"/>
        </w:rPr>
        <w:t xml:space="preserve">, taking place </w:t>
      </w:r>
      <w:r w:rsidR="00A304B3" w:rsidRPr="00A304B3">
        <w:rPr>
          <w:rFonts w:ascii="Calibri" w:eastAsia="Calibri" w:hAnsi="Calibri" w:cs="Calibri"/>
          <w:szCs w:val="24"/>
          <w:lang w:val="en-ZA"/>
        </w:rPr>
        <w:t>March</w:t>
      </w:r>
      <w:r w:rsidR="00A304B3">
        <w:rPr>
          <w:rFonts w:ascii="Calibri" w:eastAsia="Calibri" w:hAnsi="Calibri" w:cs="Calibri"/>
          <w:szCs w:val="24"/>
          <w:lang w:val="en-ZA"/>
        </w:rPr>
        <w:t xml:space="preserve"> </w:t>
      </w:r>
      <w:r w:rsidR="00A304B3" w:rsidRPr="00A304B3">
        <w:rPr>
          <w:rFonts w:ascii="Calibri" w:eastAsia="Calibri" w:hAnsi="Calibri" w:cs="Calibri"/>
          <w:szCs w:val="24"/>
          <w:lang w:val="en-ZA"/>
        </w:rPr>
        <w:t xml:space="preserve">14-16 </w:t>
      </w:r>
      <w:r w:rsidR="00A304B3">
        <w:rPr>
          <w:rFonts w:ascii="Calibri" w:eastAsia="Calibri" w:hAnsi="Calibri" w:cs="Calibri"/>
          <w:szCs w:val="24"/>
          <w:lang w:val="en-ZA"/>
        </w:rPr>
        <w:t xml:space="preserve">in </w:t>
      </w:r>
      <w:r w:rsidR="00A304B3" w:rsidRPr="00A304B3">
        <w:rPr>
          <w:rFonts w:ascii="Calibri" w:eastAsia="Calibri" w:hAnsi="Calibri" w:cs="Calibri"/>
          <w:szCs w:val="24"/>
          <w:lang w:val="en-ZA"/>
        </w:rPr>
        <w:t>Kenya</w:t>
      </w:r>
      <w:r w:rsidR="00A304B3">
        <w:rPr>
          <w:rFonts w:ascii="Calibri" w:eastAsia="Calibri" w:hAnsi="Calibri" w:cs="Calibri"/>
          <w:szCs w:val="24"/>
          <w:lang w:val="en-ZA"/>
        </w:rPr>
        <w:t>.</w:t>
      </w:r>
      <w:r w:rsidR="00857C4E">
        <w:rPr>
          <w:rFonts w:ascii="Calibri" w:eastAsia="Calibri" w:hAnsi="Calibri" w:cs="Calibri"/>
          <w:szCs w:val="24"/>
          <w:lang w:val="en-ZA"/>
        </w:rPr>
        <w:t xml:space="preserve"> </w:t>
      </w:r>
      <w:r w:rsidR="00A304B3">
        <w:rPr>
          <w:rFonts w:ascii="Calibri" w:eastAsia="Calibri" w:hAnsi="Calibri" w:cs="Calibri"/>
          <w:szCs w:val="24"/>
          <w:lang w:val="en-ZA"/>
        </w:rPr>
        <w:t>On</w:t>
      </w:r>
      <w:r w:rsidR="000300E2" w:rsidRPr="000300E2">
        <w:rPr>
          <w:rFonts w:ascii="Calibri" w:eastAsia="Calibri" w:hAnsi="Calibri" w:cs="Calibri"/>
          <w:szCs w:val="24"/>
          <w:lang w:val="en-ZA"/>
        </w:rPr>
        <w:t xml:space="preserve"> stand D21</w:t>
      </w:r>
      <w:r w:rsidR="00094CB8">
        <w:rPr>
          <w:rFonts w:ascii="Calibri" w:eastAsia="Calibri" w:hAnsi="Calibri" w:cs="Calibri"/>
          <w:szCs w:val="24"/>
          <w:lang w:val="en-ZA"/>
        </w:rPr>
        <w:t>,</w:t>
      </w:r>
      <w:r w:rsidR="000300E2" w:rsidRPr="000300E2">
        <w:rPr>
          <w:rFonts w:ascii="Calibri" w:eastAsia="Calibri" w:hAnsi="Calibri" w:cs="Calibri"/>
          <w:szCs w:val="24"/>
          <w:lang w:val="en-ZA"/>
        </w:rPr>
        <w:t xml:space="preserve"> </w:t>
      </w:r>
      <w:r w:rsidR="00A304B3" w:rsidRPr="00222E57">
        <w:rPr>
          <w:rFonts w:ascii="Calibri" w:eastAsia="Calibri" w:hAnsi="Calibri" w:cs="Calibri"/>
          <w:szCs w:val="24"/>
          <w:lang w:val="en-ZA"/>
        </w:rPr>
        <w:t>ROTOCON</w:t>
      </w:r>
      <w:r w:rsidR="000300E2" w:rsidRPr="000300E2">
        <w:rPr>
          <w:rFonts w:ascii="Calibri" w:eastAsia="Calibri" w:hAnsi="Calibri" w:cs="Calibri"/>
          <w:szCs w:val="24"/>
          <w:lang w:val="en-ZA"/>
        </w:rPr>
        <w:t xml:space="preserve"> will </w:t>
      </w:r>
      <w:r w:rsidR="00571C43">
        <w:rPr>
          <w:rFonts w:ascii="Calibri" w:eastAsia="Calibri" w:hAnsi="Calibri" w:cs="Calibri"/>
          <w:szCs w:val="24"/>
          <w:lang w:val="en-ZA"/>
        </w:rPr>
        <w:t>present</w:t>
      </w:r>
      <w:r w:rsidR="000300E2" w:rsidRPr="000300E2">
        <w:rPr>
          <w:rFonts w:ascii="Calibri" w:eastAsia="Calibri" w:hAnsi="Calibri" w:cs="Calibri"/>
          <w:szCs w:val="24"/>
          <w:lang w:val="en-ZA"/>
        </w:rPr>
        <w:t xml:space="preserve"> its ECOLINE series of equipment for label printing, inspection and finishing in addition to auxiliary solutions for print production such as a plate mounter and anilox roller cleaner.</w:t>
      </w:r>
      <w:r w:rsidR="00222E57">
        <w:rPr>
          <w:rFonts w:ascii="Calibri" w:eastAsia="Calibri" w:hAnsi="Calibri" w:cs="Calibri"/>
          <w:szCs w:val="24"/>
          <w:lang w:val="en-ZA"/>
        </w:rPr>
        <w:t xml:space="preserve"> </w:t>
      </w:r>
    </w:p>
    <w:p w14:paraId="680FDE86" w14:textId="17BE6B61" w:rsidR="00C4180A" w:rsidRDefault="00F60ABB" w:rsidP="00C542DC">
      <w:pPr>
        <w:rPr>
          <w:rFonts w:ascii="Calibri" w:eastAsia="Calibri" w:hAnsi="Calibri" w:cs="Calibri"/>
          <w:szCs w:val="24"/>
          <w:lang w:val="en-ZA"/>
        </w:rPr>
      </w:pPr>
      <w:r w:rsidRPr="00D6388D">
        <w:rPr>
          <w:rFonts w:ascii="Calibri" w:eastAsia="Calibri" w:hAnsi="Calibri" w:cs="Calibri"/>
          <w:noProof/>
          <w:szCs w:val="24"/>
          <w:lang w:val="en-US"/>
        </w:rPr>
        <w:drawing>
          <wp:anchor distT="0" distB="0" distL="114300" distR="114300" simplePos="0" relativeHeight="251659264" behindDoc="1" locked="0" layoutInCell="1" allowOverlap="1" wp14:anchorId="63290210" wp14:editId="231C7AE5">
            <wp:simplePos x="0" y="0"/>
            <wp:positionH relativeFrom="margin">
              <wp:posOffset>4961255</wp:posOffset>
            </wp:positionH>
            <wp:positionV relativeFrom="paragraph">
              <wp:posOffset>33020</wp:posOffset>
            </wp:positionV>
            <wp:extent cx="1232535" cy="1851660"/>
            <wp:effectExtent l="0" t="0" r="5715" b="0"/>
            <wp:wrapTight wrapText="bothSides">
              <wp:wrapPolygon edited="0">
                <wp:start x="0" y="0"/>
                <wp:lineTo x="0" y="21333"/>
                <wp:lineTo x="21366" y="21333"/>
                <wp:lineTo x="21366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6F3A6" w14:textId="156C0E5B" w:rsidR="00DC094A" w:rsidRDefault="00DC094A" w:rsidP="00DC094A">
      <w:pPr>
        <w:rPr>
          <w:rFonts w:ascii="Calibri" w:eastAsia="Calibri" w:hAnsi="Calibri" w:cs="Calibri"/>
          <w:szCs w:val="24"/>
          <w:lang w:val="en-ZA"/>
        </w:rPr>
      </w:pPr>
      <w:r w:rsidRPr="00222E57">
        <w:rPr>
          <w:rFonts w:ascii="Calibri" w:eastAsia="Calibri" w:hAnsi="Calibri" w:cs="Calibri"/>
          <w:szCs w:val="24"/>
          <w:lang w:val="en-ZA"/>
        </w:rPr>
        <w:t>Michael Aengenvoort, ROTOCON Group CEO, is a conference speaker on March 15</w:t>
      </w:r>
      <w:r w:rsidR="007B0D94">
        <w:rPr>
          <w:rFonts w:ascii="Calibri" w:eastAsia="Calibri" w:hAnsi="Calibri" w:cs="Calibri"/>
          <w:szCs w:val="24"/>
          <w:lang w:val="en-ZA"/>
        </w:rPr>
        <w:t xml:space="preserve"> at </w:t>
      </w:r>
      <w:r w:rsidR="007B0D94" w:rsidRPr="007B0D94">
        <w:rPr>
          <w:rFonts w:ascii="Calibri" w:eastAsia="Calibri" w:hAnsi="Calibri" w:cs="Calibri"/>
          <w:szCs w:val="24"/>
          <w:lang w:val="en-ZA"/>
        </w:rPr>
        <w:t>11:00 AM</w:t>
      </w:r>
      <w:r w:rsidR="00120258">
        <w:rPr>
          <w:rFonts w:ascii="Calibri" w:eastAsia="Calibri" w:hAnsi="Calibri" w:cs="Calibri"/>
          <w:szCs w:val="24"/>
          <w:lang w:val="en-ZA"/>
        </w:rPr>
        <w:t xml:space="preserve"> where he</w:t>
      </w:r>
      <w:r w:rsidRPr="00B6411B">
        <w:rPr>
          <w:rFonts w:ascii="Calibri" w:eastAsia="Calibri" w:hAnsi="Calibri" w:cs="Calibri"/>
          <w:szCs w:val="24"/>
          <w:lang w:val="en-ZA"/>
        </w:rPr>
        <w:t xml:space="preserve"> will </w:t>
      </w:r>
      <w:r w:rsidR="005637FF">
        <w:rPr>
          <w:rFonts w:ascii="Calibri" w:eastAsia="Calibri" w:hAnsi="Calibri" w:cs="Calibri"/>
          <w:szCs w:val="24"/>
          <w:lang w:val="en-ZA"/>
        </w:rPr>
        <w:t>discuss</w:t>
      </w:r>
      <w:r w:rsidR="00E03A05" w:rsidRPr="00B6411B">
        <w:rPr>
          <w:rFonts w:ascii="Calibri" w:eastAsia="Calibri" w:hAnsi="Calibri" w:cs="Calibri"/>
          <w:szCs w:val="24"/>
          <w:lang w:val="en-ZA"/>
        </w:rPr>
        <w:t xml:space="preserve"> </w:t>
      </w:r>
      <w:r w:rsidR="005C7CD0" w:rsidRPr="00B6411B">
        <w:rPr>
          <w:rFonts w:ascii="Calibri" w:eastAsia="Calibri" w:hAnsi="Calibri" w:cs="Calibri"/>
          <w:szCs w:val="24"/>
          <w:lang w:val="en-ZA"/>
        </w:rPr>
        <w:t>‘</w:t>
      </w:r>
      <w:r w:rsidR="00B6411B" w:rsidRPr="00B6411B">
        <w:rPr>
          <w:rFonts w:ascii="Calibri" w:eastAsia="Calibri" w:hAnsi="Calibri" w:cs="Calibri"/>
          <w:szCs w:val="24"/>
          <w:lang w:val="en-ZA"/>
        </w:rPr>
        <w:t>Brand building for long-term customer partnerships</w:t>
      </w:r>
      <w:r w:rsidR="004D6B36" w:rsidRPr="00B6411B">
        <w:rPr>
          <w:rFonts w:ascii="Calibri" w:eastAsia="Calibri" w:hAnsi="Calibri" w:cs="Calibri"/>
          <w:szCs w:val="24"/>
          <w:lang w:val="en-ZA"/>
        </w:rPr>
        <w:t>’</w:t>
      </w:r>
      <w:r w:rsidR="00E03A05" w:rsidRPr="00B6411B">
        <w:rPr>
          <w:rFonts w:ascii="Calibri" w:eastAsia="Calibri" w:hAnsi="Calibri" w:cs="Calibri"/>
          <w:szCs w:val="24"/>
          <w:lang w:val="en-ZA"/>
        </w:rPr>
        <w:t>.</w:t>
      </w:r>
    </w:p>
    <w:p w14:paraId="04359522" w14:textId="77777777" w:rsidR="00DC094A" w:rsidRDefault="00DC094A" w:rsidP="00C542DC">
      <w:pPr>
        <w:rPr>
          <w:rFonts w:ascii="Calibri" w:eastAsia="Calibri" w:hAnsi="Calibri" w:cs="Calibri"/>
          <w:szCs w:val="24"/>
          <w:lang w:val="en-ZA"/>
        </w:rPr>
      </w:pPr>
    </w:p>
    <w:p w14:paraId="7AB64537" w14:textId="187DE8AC" w:rsidR="00920949" w:rsidRDefault="00D01187" w:rsidP="00C542DC">
      <w:pPr>
        <w:rPr>
          <w:rFonts w:ascii="Calibri" w:eastAsia="Calibri" w:hAnsi="Calibri" w:cs="Calibri"/>
          <w:szCs w:val="24"/>
          <w:lang w:val="en-ZA"/>
        </w:rPr>
      </w:pPr>
      <w:r w:rsidRPr="00277AC5">
        <w:rPr>
          <w:rFonts w:ascii="Calibri" w:eastAsia="Calibri" w:hAnsi="Calibri" w:cs="Calibri"/>
          <w:noProof/>
          <w:szCs w:val="24"/>
          <w:lang w:val="en-Z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6B0C409" wp14:editId="604066D2">
                <wp:simplePos x="0" y="0"/>
                <wp:positionH relativeFrom="column">
                  <wp:posOffset>4719955</wp:posOffset>
                </wp:positionH>
                <wp:positionV relativeFrom="paragraph">
                  <wp:posOffset>983717</wp:posOffset>
                </wp:positionV>
                <wp:extent cx="1780540" cy="339090"/>
                <wp:effectExtent l="0" t="0" r="0" b="3810"/>
                <wp:wrapTight wrapText="bothSides">
                  <wp:wrapPolygon edited="0">
                    <wp:start x="0" y="0"/>
                    <wp:lineTo x="0" y="20629"/>
                    <wp:lineTo x="21261" y="20629"/>
                    <wp:lineTo x="21261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0540" cy="3390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0D71CC" w14:textId="55683808" w:rsidR="00F334FB" w:rsidRPr="00277B0F" w:rsidRDefault="006F5948" w:rsidP="00277B0F">
                            <w:pPr>
                              <w:pStyle w:val="Caption"/>
                              <w:jc w:val="center"/>
                              <w:rPr>
                                <w:rFonts w:ascii="Calibri" w:eastAsia="Calibri" w:hAnsi="Calibri" w:cs="Calibri"/>
                                <w:noProof/>
                                <w:lang w:val="en-ZA"/>
                              </w:rPr>
                            </w:pPr>
                            <w:r w:rsidRPr="006F5948">
                              <w:rPr>
                                <w:rFonts w:ascii="Calibri" w:eastAsia="Calibri" w:hAnsi="Calibri" w:cs="Calibri"/>
                                <w:i w:val="0"/>
                                <w:iCs w:val="0"/>
                                <w:color w:val="auto"/>
                                <w:lang w:val="en-ZA"/>
                              </w:rPr>
                              <w:t>Michael Aengenvoort, ROTOCON Group CEO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B0C40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71.65pt;margin-top:77.45pt;width:140.2pt;height:26.7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" stroked="f">
                <v:textbox inset="0,0,0,0">
                  <w:txbxContent>
                    <w:p w14:paraId="700D71CC" w14:textId="55683808" w:rsidR="00F334FB" w:rsidRPr="00277B0F" w:rsidRDefault="006F5948" w:rsidP="00277B0F">
                      <w:pPr>
                        <w:pStyle w:val="Caption"/>
                        <w:jc w:val="center"/>
                        <w:rPr>
                          <w:rFonts w:ascii="Calibri" w:eastAsia="Calibri" w:hAnsi="Calibri" w:cs="Calibri"/>
                          <w:noProof/>
                          <w:lang w:val="en-ZA"/>
                        </w:rPr>
                      </w:pPr>
                      <w:r w:rsidRPr="006F5948">
                        <w:rPr>
                          <w:rFonts w:ascii="Calibri" w:eastAsia="Calibri" w:hAnsi="Calibri" w:cs="Calibri"/>
                          <w:i w:val="0"/>
                          <w:iCs w:val="0"/>
                          <w:color w:val="auto"/>
                          <w:lang w:val="en-ZA"/>
                        </w:rPr>
                        <w:t>Michael Aengenvoort, ROTOCON Group CEO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03CA8">
        <w:rPr>
          <w:rFonts w:ascii="Calibri" w:eastAsia="Calibri" w:hAnsi="Calibri" w:cs="Calibri"/>
          <w:szCs w:val="24"/>
          <w:lang w:val="en-ZA"/>
        </w:rPr>
        <w:t>“</w:t>
      </w:r>
      <w:r w:rsidR="007601BA">
        <w:rPr>
          <w:rFonts w:ascii="Calibri" w:eastAsia="Calibri" w:hAnsi="Calibri" w:cs="Calibri"/>
          <w:szCs w:val="24"/>
          <w:lang w:val="en-ZA"/>
        </w:rPr>
        <w:t xml:space="preserve">We are pleased to </w:t>
      </w:r>
      <w:r w:rsidR="00E5623F">
        <w:rPr>
          <w:rFonts w:ascii="Calibri" w:eastAsia="Calibri" w:hAnsi="Calibri" w:cs="Calibri"/>
          <w:szCs w:val="24"/>
          <w:lang w:val="en-ZA"/>
        </w:rPr>
        <w:t>exhibit once again at</w:t>
      </w:r>
      <w:r w:rsidR="007601BA">
        <w:rPr>
          <w:rFonts w:ascii="Calibri" w:eastAsia="Calibri" w:hAnsi="Calibri" w:cs="Calibri"/>
          <w:szCs w:val="24"/>
          <w:lang w:val="en-ZA"/>
        </w:rPr>
        <w:t xml:space="preserve"> Propak East Africa</w:t>
      </w:r>
      <w:r w:rsidR="00884D71">
        <w:rPr>
          <w:rFonts w:ascii="Calibri" w:eastAsia="Calibri" w:hAnsi="Calibri" w:cs="Calibri"/>
          <w:szCs w:val="24"/>
          <w:lang w:val="en-ZA"/>
        </w:rPr>
        <w:t xml:space="preserve">,” said </w:t>
      </w:r>
      <w:r w:rsidR="005F1F2C" w:rsidRPr="005F1F2C">
        <w:rPr>
          <w:rFonts w:ascii="Calibri" w:eastAsia="Calibri" w:hAnsi="Calibri" w:cs="Calibri"/>
          <w:szCs w:val="24"/>
          <w:lang w:val="en-ZA"/>
        </w:rPr>
        <w:t>Aengenvoort</w:t>
      </w:r>
      <w:r w:rsidR="00D31392" w:rsidRPr="00D31392">
        <w:rPr>
          <w:rFonts w:ascii="Calibri" w:eastAsia="Calibri" w:hAnsi="Calibri" w:cs="Calibri"/>
          <w:szCs w:val="24"/>
          <w:lang w:val="en-ZA"/>
        </w:rPr>
        <w:t>.</w:t>
      </w:r>
      <w:r w:rsidR="00677FA2" w:rsidRPr="0068663E">
        <w:rPr>
          <w:rFonts w:ascii="Calibri" w:eastAsia="Calibri" w:hAnsi="Calibri" w:cs="Calibri"/>
          <w:szCs w:val="24"/>
          <w:lang w:val="en-ZA"/>
        </w:rPr>
        <w:t xml:space="preserve"> </w:t>
      </w:r>
      <w:r w:rsidR="009D5CBE">
        <w:rPr>
          <w:rFonts w:ascii="Calibri" w:eastAsia="Calibri" w:hAnsi="Calibri" w:cs="Calibri"/>
          <w:szCs w:val="24"/>
          <w:lang w:val="en-ZA"/>
        </w:rPr>
        <w:t>“</w:t>
      </w:r>
      <w:r w:rsidR="009D5CBE" w:rsidRPr="009D5CBE">
        <w:rPr>
          <w:rFonts w:ascii="Calibri" w:eastAsia="Calibri" w:hAnsi="Calibri" w:cs="Calibri"/>
          <w:szCs w:val="24"/>
          <w:lang w:val="en-ZA"/>
        </w:rPr>
        <w:t xml:space="preserve">There is </w:t>
      </w:r>
      <w:r w:rsidR="00064228">
        <w:rPr>
          <w:rFonts w:ascii="Calibri" w:eastAsia="Calibri" w:hAnsi="Calibri" w:cs="Calibri"/>
          <w:szCs w:val="24"/>
          <w:lang w:val="en-ZA"/>
        </w:rPr>
        <w:t>tremendous</w:t>
      </w:r>
      <w:r w:rsidR="009D5CBE" w:rsidRPr="009D5CBE">
        <w:rPr>
          <w:rFonts w:ascii="Calibri" w:eastAsia="Calibri" w:hAnsi="Calibri" w:cs="Calibri"/>
          <w:szCs w:val="24"/>
          <w:lang w:val="en-ZA"/>
        </w:rPr>
        <w:t xml:space="preserve"> growth potential in Kenya and its neighboring countries. Our ECOLINE label finishing machines combined with solutions from our principals and our commitment to in-depth customer consultation and reliable aftersales service and technical support can help these printers compete more effectively</w:t>
      </w:r>
      <w:r w:rsidR="001D0BBA">
        <w:rPr>
          <w:rFonts w:ascii="Calibri" w:eastAsia="Calibri" w:hAnsi="Calibri" w:cs="Calibri"/>
          <w:szCs w:val="24"/>
          <w:lang w:val="en-ZA"/>
        </w:rPr>
        <w:t>.”</w:t>
      </w:r>
    </w:p>
    <w:p w14:paraId="7F6B400A" w14:textId="1065ACB2" w:rsidR="00920949" w:rsidRDefault="00920949" w:rsidP="00C542DC">
      <w:pPr>
        <w:rPr>
          <w:rFonts w:ascii="Calibri" w:eastAsia="Calibri" w:hAnsi="Calibri" w:cs="Calibri"/>
          <w:szCs w:val="24"/>
          <w:lang w:val="en-ZA"/>
        </w:rPr>
      </w:pPr>
    </w:p>
    <w:p w14:paraId="23443FA7" w14:textId="23A6CB9C" w:rsidR="00782521" w:rsidRDefault="00277AC5" w:rsidP="00782521">
      <w:pPr>
        <w:rPr>
          <w:rFonts w:ascii="Calibri" w:eastAsia="Calibri" w:hAnsi="Calibri" w:cs="Calibri"/>
          <w:szCs w:val="24"/>
          <w:lang w:val="en-ZA"/>
        </w:rPr>
      </w:pPr>
      <w:r w:rsidRPr="000300E2">
        <w:rPr>
          <w:rFonts w:ascii="Calibri" w:eastAsia="Calibri" w:hAnsi="Calibri" w:cs="Calibri"/>
          <w:szCs w:val="24"/>
          <w:lang w:val="en-ZA"/>
        </w:rPr>
        <w:t>Propak East Africa</w:t>
      </w:r>
      <w:r w:rsidRPr="00277AC5">
        <w:rPr>
          <w:rFonts w:ascii="Calibri" w:eastAsia="Calibri" w:hAnsi="Calibri" w:cs="Calibri"/>
          <w:szCs w:val="24"/>
          <w:lang w:val="en-ZA"/>
        </w:rPr>
        <w:t xml:space="preserve"> </w:t>
      </w:r>
      <w:r>
        <w:rPr>
          <w:rFonts w:ascii="Calibri" w:eastAsia="Calibri" w:hAnsi="Calibri" w:cs="Calibri"/>
          <w:szCs w:val="24"/>
          <w:lang w:val="en-ZA"/>
        </w:rPr>
        <w:t>is</w:t>
      </w:r>
      <w:r w:rsidRPr="00277AC5">
        <w:rPr>
          <w:rFonts w:ascii="Calibri" w:eastAsia="Calibri" w:hAnsi="Calibri" w:cs="Calibri"/>
          <w:szCs w:val="24"/>
          <w:lang w:val="en-ZA"/>
        </w:rPr>
        <w:t xml:space="preserve"> at the forefront of the packaging, plastics, printing and processing industry at</w:t>
      </w:r>
      <w:r w:rsidRPr="00277AC5">
        <w:rPr>
          <w:noProof/>
          <w:lang w:val="en-US"/>
        </w:rPr>
        <w:t xml:space="preserve"> </w:t>
      </w:r>
      <w:r w:rsidRPr="00277AC5">
        <w:rPr>
          <w:rFonts w:ascii="Calibri" w:eastAsia="Calibri" w:hAnsi="Calibri" w:cs="Calibri"/>
          <w:szCs w:val="24"/>
          <w:lang w:val="en-ZA"/>
        </w:rPr>
        <w:t>the largest dedicated industry exhibition in East Africa. More than 5,500 visitors, over three exciting days, join professionals from more than 35 countries.</w:t>
      </w:r>
    </w:p>
    <w:p w14:paraId="06570F11" w14:textId="77777777" w:rsidR="004E0F93" w:rsidRDefault="004E0F93" w:rsidP="002F71A7">
      <w:pPr>
        <w:tabs>
          <w:tab w:val="left" w:pos="627"/>
        </w:tabs>
        <w:autoSpaceDE w:val="0"/>
        <w:autoSpaceDN w:val="0"/>
        <w:adjustRightInd w:val="0"/>
        <w:outlineLvl w:val="0"/>
        <w:rPr>
          <w:rFonts w:asciiTheme="majorHAnsi" w:eastAsia="Calibri" w:hAnsiTheme="majorHAnsi" w:cstheme="majorHAnsi"/>
          <w:b/>
          <w:szCs w:val="24"/>
          <w:lang w:val="en-ZA"/>
        </w:rPr>
      </w:pPr>
    </w:p>
    <w:p w14:paraId="1ED9459D" w14:textId="3593E8CF" w:rsidR="002F71A7" w:rsidRPr="00AA3BE6" w:rsidRDefault="002F71A7" w:rsidP="002F71A7">
      <w:pPr>
        <w:tabs>
          <w:tab w:val="left" w:pos="627"/>
        </w:tabs>
        <w:autoSpaceDE w:val="0"/>
        <w:autoSpaceDN w:val="0"/>
        <w:adjustRightInd w:val="0"/>
        <w:outlineLvl w:val="0"/>
        <w:rPr>
          <w:rFonts w:asciiTheme="majorHAnsi" w:eastAsia="Calibri" w:hAnsiTheme="majorHAnsi" w:cstheme="majorHAnsi"/>
          <w:b/>
          <w:szCs w:val="24"/>
          <w:lang w:val="en-ZA"/>
        </w:rPr>
      </w:pPr>
      <w:r w:rsidRPr="00AA3BE6">
        <w:rPr>
          <w:rFonts w:asciiTheme="majorHAnsi" w:eastAsia="Calibri" w:hAnsiTheme="majorHAnsi" w:cstheme="majorHAnsi"/>
          <w:b/>
          <w:szCs w:val="24"/>
          <w:lang w:val="en-ZA"/>
        </w:rPr>
        <w:t xml:space="preserve">About ROTOCON </w:t>
      </w:r>
    </w:p>
    <w:p w14:paraId="10506BA9" w14:textId="77777777" w:rsidR="002F71A7" w:rsidRPr="00AA3BE6" w:rsidRDefault="002F71A7" w:rsidP="002F71A7">
      <w:pPr>
        <w:autoSpaceDE w:val="0"/>
        <w:autoSpaceDN w:val="0"/>
        <w:adjustRightInd w:val="0"/>
        <w:rPr>
          <w:rFonts w:asciiTheme="majorHAnsi" w:eastAsia="Calibri" w:hAnsiTheme="majorHAnsi" w:cstheme="majorHAnsi"/>
          <w:szCs w:val="24"/>
          <w:lang w:val="en-ZA"/>
        </w:rPr>
      </w:pPr>
      <w:r w:rsidRPr="00AA3BE6">
        <w:rPr>
          <w:rFonts w:asciiTheme="majorHAnsi" w:eastAsia="Calibri" w:hAnsiTheme="majorHAnsi" w:cstheme="majorHAnsi"/>
          <w:szCs w:val="24"/>
          <w:lang w:val="en-ZA"/>
        </w:rPr>
        <w:t>With headquarters in Cape Town and branches in Johannesburg, Durban, Europe, and Asia, ROTOCON provides tailor-made turnkey solutions for the label printing and packaging industry. Our goal is to learn about your printing environment and recommend the ideal solution to meet your needs.</w:t>
      </w:r>
    </w:p>
    <w:p w14:paraId="783EDAC7" w14:textId="77777777" w:rsidR="002F71A7" w:rsidRPr="00AA3BE6" w:rsidRDefault="002F71A7" w:rsidP="002F71A7">
      <w:pPr>
        <w:autoSpaceDE w:val="0"/>
        <w:autoSpaceDN w:val="0"/>
        <w:adjustRightInd w:val="0"/>
        <w:rPr>
          <w:rFonts w:asciiTheme="majorHAnsi" w:eastAsia="Calibri" w:hAnsiTheme="majorHAnsi" w:cstheme="majorHAnsi"/>
          <w:szCs w:val="24"/>
          <w:lang w:val="en-ZA"/>
        </w:rPr>
      </w:pPr>
    </w:p>
    <w:p w14:paraId="22CB4875" w14:textId="5C96B77E" w:rsidR="00D076F9" w:rsidRPr="00AA3BE6" w:rsidRDefault="002F71A7" w:rsidP="002F71A7">
      <w:pPr>
        <w:autoSpaceDE w:val="0"/>
        <w:autoSpaceDN w:val="0"/>
        <w:adjustRightInd w:val="0"/>
        <w:rPr>
          <w:rFonts w:asciiTheme="majorHAnsi" w:eastAsia="Calibri" w:hAnsiTheme="majorHAnsi" w:cstheme="majorHAnsi"/>
          <w:szCs w:val="24"/>
          <w:lang w:val="en-ZA"/>
        </w:rPr>
      </w:pPr>
      <w:r w:rsidRPr="00AA3BE6">
        <w:rPr>
          <w:rFonts w:asciiTheme="majorHAnsi" w:eastAsia="Calibri" w:hAnsiTheme="majorHAnsi" w:cstheme="majorHAnsi"/>
          <w:szCs w:val="24"/>
          <w:lang w:val="en-ZA"/>
        </w:rPr>
        <w:t>In South Africa, ROTOCON represents industry-leading brands including Cheshire Anilox Technology, Domino, DuPont, Erhardt+Leimer, EyeC, MPS, Pantec GS Systems, Phoseon Technology, Rheintacho, Rosas Maschinenbau, ROTOCONTROL, Screen, UV Ray, and Wink</w:t>
      </w:r>
      <w:r w:rsidR="00242349" w:rsidRPr="00AA3BE6">
        <w:rPr>
          <w:rFonts w:asciiTheme="majorHAnsi" w:eastAsia="Calibri" w:hAnsiTheme="majorHAnsi" w:cstheme="majorHAnsi"/>
          <w:szCs w:val="24"/>
          <w:lang w:val="en-ZA"/>
        </w:rPr>
        <w:t>.</w:t>
      </w:r>
      <w:r w:rsidRPr="00AA3BE6">
        <w:rPr>
          <w:rFonts w:asciiTheme="majorHAnsi" w:eastAsia="Calibri" w:hAnsiTheme="majorHAnsi" w:cstheme="majorHAnsi"/>
          <w:szCs w:val="24"/>
          <w:lang w:val="en-ZA"/>
        </w:rPr>
        <w:t xml:space="preserve"> </w:t>
      </w:r>
      <w:r w:rsidR="00242349" w:rsidRPr="00AA3BE6">
        <w:rPr>
          <w:rFonts w:asciiTheme="majorHAnsi" w:eastAsia="Calibri" w:hAnsiTheme="majorHAnsi" w:cstheme="majorHAnsi"/>
          <w:szCs w:val="24"/>
          <w:lang w:val="en-ZA"/>
        </w:rPr>
        <w:t>Plus, ROTOCON offers a wide</w:t>
      </w:r>
      <w:r w:rsidR="00D076F9" w:rsidRPr="00AA3BE6">
        <w:rPr>
          <w:rFonts w:asciiTheme="majorHAnsi" w:eastAsia="Calibri" w:hAnsiTheme="majorHAnsi" w:cstheme="majorHAnsi"/>
          <w:szCs w:val="24"/>
          <w:lang w:val="en-ZA"/>
        </w:rPr>
        <w:t xml:space="preserve"> range of</w:t>
      </w:r>
      <w:r w:rsidRPr="00AA3BE6">
        <w:rPr>
          <w:rFonts w:asciiTheme="majorHAnsi" w:eastAsia="Calibri" w:hAnsiTheme="majorHAnsi" w:cstheme="majorHAnsi"/>
          <w:szCs w:val="24"/>
          <w:lang w:val="en-ZA"/>
        </w:rPr>
        <w:t xml:space="preserve"> ECOLINE </w:t>
      </w:r>
      <w:r w:rsidR="00A56DC3" w:rsidRPr="00AA3BE6">
        <w:rPr>
          <w:rFonts w:asciiTheme="majorHAnsi" w:eastAsia="Calibri" w:hAnsiTheme="majorHAnsi" w:cstheme="majorHAnsi"/>
          <w:szCs w:val="24"/>
          <w:lang w:val="en-ZA"/>
        </w:rPr>
        <w:t xml:space="preserve">and CHROME </w:t>
      </w:r>
      <w:r w:rsidR="00690CB0" w:rsidRPr="00AA3BE6">
        <w:rPr>
          <w:rFonts w:asciiTheme="majorHAnsi" w:eastAsia="Calibri" w:hAnsiTheme="majorHAnsi" w:cstheme="majorHAnsi"/>
          <w:szCs w:val="24"/>
          <w:lang w:val="en-ZA"/>
        </w:rPr>
        <w:t xml:space="preserve">printing and </w:t>
      </w:r>
      <w:r w:rsidRPr="00AA3BE6">
        <w:rPr>
          <w:rFonts w:asciiTheme="majorHAnsi" w:eastAsia="Calibri" w:hAnsiTheme="majorHAnsi" w:cstheme="majorHAnsi"/>
          <w:szCs w:val="24"/>
          <w:lang w:val="en-ZA"/>
        </w:rPr>
        <w:t xml:space="preserve">finishing machines. </w:t>
      </w:r>
    </w:p>
    <w:p w14:paraId="11FAEB9B" w14:textId="77777777" w:rsidR="00D076F9" w:rsidRPr="00AA3BE6" w:rsidRDefault="00D076F9" w:rsidP="002F71A7">
      <w:pPr>
        <w:autoSpaceDE w:val="0"/>
        <w:autoSpaceDN w:val="0"/>
        <w:adjustRightInd w:val="0"/>
        <w:rPr>
          <w:rFonts w:asciiTheme="majorHAnsi" w:eastAsia="Calibri" w:hAnsiTheme="majorHAnsi" w:cstheme="majorHAnsi"/>
          <w:szCs w:val="24"/>
          <w:lang w:val="en-ZA"/>
        </w:rPr>
      </w:pPr>
    </w:p>
    <w:p w14:paraId="1E5C00D4" w14:textId="6BA77330" w:rsidR="002F71A7" w:rsidRPr="00AA3BE6" w:rsidRDefault="002F71A7" w:rsidP="002F71A7">
      <w:pPr>
        <w:autoSpaceDE w:val="0"/>
        <w:autoSpaceDN w:val="0"/>
        <w:adjustRightInd w:val="0"/>
        <w:rPr>
          <w:rFonts w:asciiTheme="majorHAnsi" w:eastAsia="Calibri" w:hAnsiTheme="majorHAnsi" w:cstheme="majorHAnsi"/>
          <w:szCs w:val="24"/>
          <w:lang w:val="en-ZA"/>
        </w:rPr>
      </w:pPr>
      <w:r w:rsidRPr="00AA3BE6">
        <w:rPr>
          <w:rFonts w:asciiTheme="majorHAnsi" w:eastAsia="Calibri" w:hAnsiTheme="majorHAnsi" w:cstheme="majorHAnsi"/>
          <w:szCs w:val="24"/>
          <w:lang w:val="en-ZA"/>
        </w:rPr>
        <w:t xml:space="preserve">On-site installations, training, after-sales service, maintenance, spare parts, consumables, and refurbished equipment are also available through ROTOCON. </w:t>
      </w:r>
    </w:p>
    <w:p w14:paraId="4A98744C" w14:textId="77777777" w:rsidR="002F71A7" w:rsidRPr="00AA3BE6" w:rsidRDefault="002F71A7" w:rsidP="002F71A7">
      <w:pPr>
        <w:autoSpaceDE w:val="0"/>
        <w:autoSpaceDN w:val="0"/>
        <w:adjustRightInd w:val="0"/>
        <w:rPr>
          <w:rFonts w:asciiTheme="majorHAnsi" w:eastAsia="Calibri" w:hAnsiTheme="majorHAnsi" w:cstheme="majorHAnsi"/>
          <w:szCs w:val="24"/>
          <w:lang w:val="en-ZA"/>
        </w:rPr>
      </w:pPr>
    </w:p>
    <w:p w14:paraId="55B252B0" w14:textId="77777777" w:rsidR="002F71A7" w:rsidRPr="00AA3BE6" w:rsidRDefault="002F71A7" w:rsidP="002F71A7">
      <w:pPr>
        <w:tabs>
          <w:tab w:val="left" w:pos="627"/>
        </w:tabs>
        <w:autoSpaceDE w:val="0"/>
        <w:autoSpaceDN w:val="0"/>
        <w:adjustRightInd w:val="0"/>
        <w:outlineLvl w:val="0"/>
        <w:rPr>
          <w:rFonts w:asciiTheme="majorHAnsi" w:eastAsia="Calibri" w:hAnsiTheme="majorHAnsi" w:cstheme="majorHAnsi"/>
          <w:szCs w:val="24"/>
          <w:lang w:val="en-ZA"/>
        </w:rPr>
      </w:pPr>
      <w:r w:rsidRPr="00AA3BE6">
        <w:rPr>
          <w:rFonts w:asciiTheme="majorHAnsi" w:eastAsia="Calibri" w:hAnsiTheme="majorHAnsi" w:cstheme="majorHAnsi"/>
          <w:szCs w:val="24"/>
          <w:lang w:val="en-ZA"/>
        </w:rPr>
        <w:t>ROTOCON is committed to providing exceptional customer service and after-sales support.</w:t>
      </w:r>
    </w:p>
    <w:p w14:paraId="351B03ED" w14:textId="77777777" w:rsidR="002F71A7" w:rsidRPr="00AA3BE6" w:rsidRDefault="002F71A7" w:rsidP="002F71A7">
      <w:pPr>
        <w:tabs>
          <w:tab w:val="left" w:pos="627"/>
        </w:tabs>
        <w:autoSpaceDE w:val="0"/>
        <w:autoSpaceDN w:val="0"/>
        <w:adjustRightInd w:val="0"/>
        <w:rPr>
          <w:rFonts w:asciiTheme="majorHAnsi" w:eastAsia="Calibri" w:hAnsiTheme="majorHAnsi" w:cstheme="majorHAnsi"/>
          <w:szCs w:val="24"/>
          <w:lang w:val="en-ZA"/>
        </w:rPr>
      </w:pPr>
    </w:p>
    <w:p w14:paraId="68727AB4" w14:textId="77777777" w:rsidR="002F71A7" w:rsidRPr="00AA3BE6" w:rsidRDefault="00000000" w:rsidP="002F71A7">
      <w:pPr>
        <w:tabs>
          <w:tab w:val="left" w:pos="627"/>
        </w:tabs>
        <w:autoSpaceDE w:val="0"/>
        <w:autoSpaceDN w:val="0"/>
        <w:adjustRightInd w:val="0"/>
        <w:rPr>
          <w:rStyle w:val="Hyperlink"/>
          <w:rFonts w:asciiTheme="majorHAnsi" w:eastAsia="Calibri" w:hAnsiTheme="majorHAnsi" w:cstheme="majorHAnsi"/>
          <w:color w:val="auto"/>
          <w:szCs w:val="24"/>
          <w:lang w:val="en-ZA"/>
        </w:rPr>
      </w:pPr>
      <w:hyperlink r:id="rId8" w:history="1">
        <w:r w:rsidR="002F71A7" w:rsidRPr="00AA3BE6">
          <w:rPr>
            <w:rStyle w:val="Hyperlink"/>
            <w:rFonts w:asciiTheme="majorHAnsi" w:eastAsia="Calibri" w:hAnsiTheme="majorHAnsi" w:cstheme="majorHAnsi"/>
            <w:color w:val="auto"/>
            <w:szCs w:val="24"/>
            <w:lang w:val="en-ZA"/>
          </w:rPr>
          <w:t>www.rotocon.world</w:t>
        </w:r>
      </w:hyperlink>
    </w:p>
    <w:p w14:paraId="15B001D8" w14:textId="77777777" w:rsidR="006862E1" w:rsidRPr="00AA3BE6" w:rsidRDefault="006862E1" w:rsidP="002F71A7">
      <w:pPr>
        <w:tabs>
          <w:tab w:val="left" w:pos="627"/>
        </w:tabs>
        <w:autoSpaceDE w:val="0"/>
        <w:autoSpaceDN w:val="0"/>
        <w:adjustRightInd w:val="0"/>
        <w:rPr>
          <w:rStyle w:val="Hyperlink"/>
          <w:rFonts w:asciiTheme="majorHAnsi" w:eastAsia="Calibri" w:hAnsiTheme="majorHAnsi" w:cstheme="majorHAnsi"/>
          <w:color w:val="auto"/>
          <w:szCs w:val="24"/>
          <w:lang w:val="en-ZA"/>
        </w:rPr>
      </w:pPr>
    </w:p>
    <w:p w14:paraId="689CA19A" w14:textId="6D191B03" w:rsidR="00266F6B" w:rsidRPr="00AA3BE6" w:rsidRDefault="00266F6B" w:rsidP="00266F6B">
      <w:pPr>
        <w:autoSpaceDE w:val="0"/>
        <w:autoSpaceDN w:val="0"/>
        <w:adjustRightInd w:val="0"/>
        <w:rPr>
          <w:rFonts w:asciiTheme="majorHAnsi" w:eastAsia="Calibri" w:hAnsiTheme="majorHAnsi" w:cstheme="majorHAnsi"/>
          <w:b/>
          <w:bCs/>
          <w:szCs w:val="24"/>
          <w:lang w:val="en-ZA"/>
        </w:rPr>
      </w:pPr>
    </w:p>
    <w:p w14:paraId="1F49ADC8" w14:textId="77777777" w:rsidR="00266F6B" w:rsidRDefault="00266F6B" w:rsidP="001A2EA3">
      <w:pPr>
        <w:autoSpaceDE w:val="0"/>
        <w:autoSpaceDN w:val="0"/>
        <w:adjustRightInd w:val="0"/>
        <w:spacing w:line="276" w:lineRule="auto"/>
        <w:ind w:left="360"/>
        <w:rPr>
          <w:rFonts w:asciiTheme="majorHAnsi" w:hAnsiTheme="majorHAnsi" w:cstheme="majorHAnsi"/>
        </w:rPr>
      </w:pPr>
    </w:p>
    <w:p w14:paraId="2B1A04AA" w14:textId="77777777" w:rsidR="001A2EA3" w:rsidRPr="00266F6B" w:rsidRDefault="001A2EA3" w:rsidP="000A4AD7">
      <w:pPr>
        <w:autoSpaceDE w:val="0"/>
        <w:autoSpaceDN w:val="0"/>
        <w:adjustRightInd w:val="0"/>
        <w:spacing w:line="276" w:lineRule="auto"/>
        <w:rPr>
          <w:rFonts w:ascii="Calibri" w:eastAsia="Calibri" w:hAnsi="Calibri" w:cs="Calibri"/>
          <w:szCs w:val="24"/>
          <w:lang w:val="en-ZA"/>
        </w:rPr>
      </w:pPr>
    </w:p>
    <w:p w14:paraId="5B4471D4" w14:textId="77777777" w:rsidR="006862E1" w:rsidRDefault="006862E1" w:rsidP="002F71A7">
      <w:pPr>
        <w:autoSpaceDE w:val="0"/>
        <w:autoSpaceDN w:val="0"/>
        <w:adjustRightInd w:val="0"/>
        <w:rPr>
          <w:rFonts w:ascii="Calibri" w:eastAsia="Calibri" w:hAnsi="Calibri" w:cs="Calibri"/>
          <w:szCs w:val="24"/>
          <w:lang w:val="en-ZA"/>
        </w:rPr>
      </w:pPr>
    </w:p>
    <w:p w14:paraId="724566E4" w14:textId="42780C32" w:rsidR="002F71A7" w:rsidRPr="00D6388D" w:rsidRDefault="002F71A7" w:rsidP="002F71A7">
      <w:pPr>
        <w:outlineLvl w:val="0"/>
        <w:rPr>
          <w:rFonts w:ascii="Calibri" w:eastAsia="Calibri" w:hAnsi="Calibri" w:cs="Calibri"/>
          <w:b/>
          <w:bCs/>
          <w:szCs w:val="24"/>
          <w:lang w:val="en-ZA"/>
        </w:rPr>
      </w:pPr>
      <w:r w:rsidRPr="00D6388D">
        <w:rPr>
          <w:rFonts w:ascii="Calibri" w:eastAsia="Calibri" w:hAnsi="Calibri" w:cs="Calibri"/>
          <w:b/>
          <w:bCs/>
          <w:szCs w:val="24"/>
          <w:lang w:val="en-ZA"/>
        </w:rPr>
        <w:t>Media Contact:</w:t>
      </w:r>
    </w:p>
    <w:p w14:paraId="6B8923E6" w14:textId="77777777" w:rsidR="002F71A7" w:rsidRPr="00D6388D" w:rsidRDefault="002F71A7" w:rsidP="002F71A7">
      <w:pPr>
        <w:tabs>
          <w:tab w:val="center" w:pos="4844"/>
        </w:tabs>
        <w:outlineLvl w:val="0"/>
        <w:rPr>
          <w:rFonts w:ascii="Calibri" w:eastAsia="Calibri" w:hAnsi="Calibri" w:cs="Calibri"/>
          <w:szCs w:val="24"/>
          <w:lang w:val="en-ZA"/>
        </w:rPr>
      </w:pPr>
      <w:r w:rsidRPr="00D6388D">
        <w:rPr>
          <w:rFonts w:ascii="Calibri" w:eastAsia="Calibri" w:hAnsi="Calibri" w:cs="Calibri"/>
          <w:szCs w:val="24"/>
          <w:lang w:val="en-ZA"/>
        </w:rPr>
        <w:t xml:space="preserve">Heather Roth | Marketing Communications Manager </w:t>
      </w:r>
    </w:p>
    <w:p w14:paraId="07331E20" w14:textId="14262075" w:rsidR="002F71A7" w:rsidRPr="00D6388D" w:rsidRDefault="002F71A7" w:rsidP="002F71A7">
      <w:pPr>
        <w:tabs>
          <w:tab w:val="center" w:pos="4844"/>
        </w:tabs>
        <w:rPr>
          <w:rFonts w:ascii="Calibri" w:eastAsia="Calibri" w:hAnsi="Calibri" w:cs="Calibri"/>
          <w:szCs w:val="24"/>
          <w:lang w:val="en-ZA"/>
        </w:rPr>
      </w:pPr>
      <w:r w:rsidRPr="00D6388D">
        <w:rPr>
          <w:rFonts w:ascii="Calibri" w:eastAsia="Calibri" w:hAnsi="Calibri" w:cs="Calibri"/>
          <w:szCs w:val="24"/>
          <w:lang w:val="en-ZA"/>
        </w:rPr>
        <w:t xml:space="preserve">ROTOCON </w:t>
      </w:r>
    </w:p>
    <w:p w14:paraId="4F1776EF" w14:textId="77777777" w:rsidR="002F71A7" w:rsidRPr="00D6388D" w:rsidRDefault="002F71A7" w:rsidP="002F71A7">
      <w:pPr>
        <w:rPr>
          <w:rFonts w:ascii="Calibri" w:eastAsia="Calibri" w:hAnsi="Calibri" w:cs="Calibri"/>
          <w:szCs w:val="24"/>
          <w:lang w:val="en-ZA"/>
        </w:rPr>
      </w:pPr>
      <w:r w:rsidRPr="00D6388D">
        <w:rPr>
          <w:rFonts w:ascii="Calibri" w:eastAsia="Calibri" w:hAnsi="Calibri" w:cs="Calibri"/>
          <w:szCs w:val="24"/>
          <w:lang w:val="en-ZA"/>
        </w:rPr>
        <w:t>Tel: +49 1522 181 3284</w:t>
      </w:r>
    </w:p>
    <w:p w14:paraId="523A8956" w14:textId="77777777" w:rsidR="002F71A7" w:rsidRPr="00D6388D" w:rsidRDefault="00000000" w:rsidP="002F71A7">
      <w:pPr>
        <w:rPr>
          <w:rStyle w:val="Hyperlink"/>
          <w:rFonts w:ascii="Calibri" w:eastAsia="Calibri" w:hAnsi="Calibri" w:cs="Calibri"/>
          <w:szCs w:val="24"/>
          <w:lang w:val="en-ZA"/>
        </w:rPr>
      </w:pPr>
      <w:hyperlink r:id="rId9" w:history="1">
        <w:r w:rsidR="002F71A7" w:rsidRPr="00D6388D">
          <w:rPr>
            <w:rStyle w:val="Hyperlink"/>
            <w:rFonts w:ascii="Calibri" w:eastAsia="Calibri" w:hAnsi="Calibri" w:cs="Calibri"/>
            <w:szCs w:val="24"/>
            <w:lang w:val="en-ZA"/>
          </w:rPr>
          <w:t>pr@rotocon.world</w:t>
        </w:r>
      </w:hyperlink>
    </w:p>
    <w:p w14:paraId="2AB39244" w14:textId="77777777" w:rsidR="002F71A7" w:rsidRPr="00A75503" w:rsidRDefault="002F71A7" w:rsidP="002F71A7">
      <w:pPr>
        <w:rPr>
          <w:rFonts w:ascii="Calibri" w:eastAsia="Calibri" w:hAnsi="Calibri" w:cs="Calibri"/>
          <w:szCs w:val="24"/>
          <w:lang w:val="en-ZA"/>
        </w:rPr>
      </w:pPr>
      <w:r w:rsidRPr="00A75503">
        <w:rPr>
          <w:rFonts w:ascii="Calibri" w:eastAsia="Calibri" w:hAnsi="Calibri" w:cs="Calibri"/>
          <w:noProof/>
          <w:szCs w:val="24"/>
          <w:lang w:val="en-US"/>
        </w:rPr>
        <w:drawing>
          <wp:inline distT="0" distB="0" distL="0" distR="0" wp14:anchorId="45FF155E" wp14:editId="65E388BE">
            <wp:extent cx="183600" cy="183600"/>
            <wp:effectExtent l="0" t="0" r="0" b="0"/>
            <wp:docPr id="2" name="Picture 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kedI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" cy="1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5503">
        <w:rPr>
          <w:rFonts w:ascii="Calibri" w:hAnsi="Calibri" w:cs="Calibri"/>
          <w:noProof/>
          <w:szCs w:val="24"/>
          <w:lang w:val="en-US"/>
        </w:rPr>
        <w:drawing>
          <wp:inline distT="0" distB="0" distL="0" distR="0" wp14:anchorId="6501D9CE" wp14:editId="130DAC8C">
            <wp:extent cx="183600" cy="183600"/>
            <wp:effectExtent l="0" t="0" r="6985" b="6985"/>
            <wp:docPr id="9" name="Picture 9" descr="YouTube">
              <a:hlinkClick xmlns:a="http://schemas.openxmlformats.org/drawingml/2006/main" r:id="rId1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YouTube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" cy="1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503">
        <w:rPr>
          <w:rFonts w:ascii="Calibri" w:eastAsia="Calibri" w:hAnsi="Calibri" w:cs="Calibri"/>
          <w:noProof/>
          <w:szCs w:val="24"/>
          <w:lang w:val="en-US"/>
        </w:rPr>
        <w:drawing>
          <wp:inline distT="0" distB="0" distL="0" distR="0" wp14:anchorId="0EA1423E" wp14:editId="5B76EDA8">
            <wp:extent cx="182880" cy="182880"/>
            <wp:effectExtent l="0" t="0" r="0" b="0"/>
            <wp:docPr id="10" name="Picture 1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witter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5503">
        <w:rPr>
          <w:rFonts w:ascii="Calibri" w:eastAsia="Calibri" w:hAnsi="Calibri" w:cs="Calibri"/>
          <w:noProof/>
          <w:szCs w:val="24"/>
          <w:lang w:val="en-US"/>
        </w:rPr>
        <w:drawing>
          <wp:inline distT="0" distB="0" distL="0" distR="0" wp14:anchorId="7C883B84" wp14:editId="11602FF7">
            <wp:extent cx="182880" cy="182880"/>
            <wp:effectExtent l="0" t="0" r="0" b="0"/>
            <wp:docPr id="6" name="Picture 6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cebook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9B7D4" w14:textId="345B9C16" w:rsidR="006F0E62" w:rsidRPr="00A75503" w:rsidRDefault="006F0E62">
      <w:pPr>
        <w:rPr>
          <w:lang w:val="en-ZA"/>
        </w:rPr>
      </w:pPr>
    </w:p>
    <w:p w14:paraId="615D2275" w14:textId="77777777" w:rsidR="00DF44A8" w:rsidRPr="00A75503" w:rsidRDefault="00DF44A8">
      <w:pPr>
        <w:rPr>
          <w:lang w:val="en-ZA"/>
        </w:rPr>
      </w:pPr>
    </w:p>
    <w:sectPr w:rsidR="00DF44A8" w:rsidRPr="00A75503" w:rsidSect="000552B7">
      <w:headerReference w:type="default" r:id="rId18"/>
      <w:headerReference w:type="first" r:id="rId19"/>
      <w:pgSz w:w="11899" w:h="16838"/>
      <w:pgMar w:top="851" w:right="851" w:bottom="567" w:left="851" w:header="708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F5700" w14:textId="77777777" w:rsidR="0032651D" w:rsidRDefault="0032651D" w:rsidP="000919CA">
      <w:r>
        <w:separator/>
      </w:r>
    </w:p>
  </w:endnote>
  <w:endnote w:type="continuationSeparator" w:id="0">
    <w:p w14:paraId="2DCD8A16" w14:textId="77777777" w:rsidR="0032651D" w:rsidRDefault="0032651D" w:rsidP="00091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F70EB" w14:textId="77777777" w:rsidR="0032651D" w:rsidRDefault="0032651D" w:rsidP="000919CA">
      <w:r>
        <w:separator/>
      </w:r>
    </w:p>
  </w:footnote>
  <w:footnote w:type="continuationSeparator" w:id="0">
    <w:p w14:paraId="00771A10" w14:textId="77777777" w:rsidR="0032651D" w:rsidRDefault="0032651D" w:rsidP="00091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E347F" w14:textId="24BEFF6A" w:rsidR="00AB424B" w:rsidRDefault="005F673F">
    <w:pPr>
      <w:pStyle w:val="Header"/>
    </w:pPr>
    <w:r>
      <w:rPr>
        <w:noProof/>
        <w:lang w:val="en-US"/>
      </w:rPr>
      <w:drawing>
        <wp:inline distT="0" distB="0" distL="0" distR="0" wp14:anchorId="4E5945CC" wp14:editId="4D501FEE">
          <wp:extent cx="6475095" cy="1196340"/>
          <wp:effectExtent l="0" t="0" r="1905" b="3810"/>
          <wp:docPr id="5" name="Picture 5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5095" cy="1196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E2C9E" w14:textId="47D37040" w:rsidR="00AB424B" w:rsidRDefault="00AB424B">
    <w:pPr>
      <w:pStyle w:val="Header"/>
    </w:pPr>
    <w:r>
      <w:rPr>
        <w:noProof/>
        <w:lang w:val="en-US"/>
      </w:rPr>
      <w:drawing>
        <wp:inline distT="0" distB="0" distL="0" distR="0" wp14:anchorId="15861002" wp14:editId="50F764B7">
          <wp:extent cx="6475095" cy="1766570"/>
          <wp:effectExtent l="0" t="0" r="1905" b="5080"/>
          <wp:docPr id="14" name="Picture 1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5095" cy="1766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removePersonalInformation/>
  <w:removeDateAndTime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DBF"/>
    <w:rsid w:val="00001FA4"/>
    <w:rsid w:val="000300E2"/>
    <w:rsid w:val="0003047B"/>
    <w:rsid w:val="000316B1"/>
    <w:rsid w:val="000552B7"/>
    <w:rsid w:val="00062CEE"/>
    <w:rsid w:val="00064228"/>
    <w:rsid w:val="00073ADB"/>
    <w:rsid w:val="000819D2"/>
    <w:rsid w:val="000903C0"/>
    <w:rsid w:val="000919CA"/>
    <w:rsid w:val="00094CB8"/>
    <w:rsid w:val="000A4AD7"/>
    <w:rsid w:val="000A56D9"/>
    <w:rsid w:val="000A7B98"/>
    <w:rsid w:val="000B63C0"/>
    <w:rsid w:val="000B7B9A"/>
    <w:rsid w:val="000C0A89"/>
    <w:rsid w:val="000C119D"/>
    <w:rsid w:val="000C1C9B"/>
    <w:rsid w:val="000D7A17"/>
    <w:rsid w:val="000E3AD3"/>
    <w:rsid w:val="00106B1E"/>
    <w:rsid w:val="001146A1"/>
    <w:rsid w:val="001151C3"/>
    <w:rsid w:val="00120258"/>
    <w:rsid w:val="001215DE"/>
    <w:rsid w:val="00124518"/>
    <w:rsid w:val="00125DA1"/>
    <w:rsid w:val="0013726F"/>
    <w:rsid w:val="00153444"/>
    <w:rsid w:val="00164E60"/>
    <w:rsid w:val="00175239"/>
    <w:rsid w:val="0018219F"/>
    <w:rsid w:val="00184780"/>
    <w:rsid w:val="001864CB"/>
    <w:rsid w:val="0019000A"/>
    <w:rsid w:val="00190CE1"/>
    <w:rsid w:val="001A2956"/>
    <w:rsid w:val="001A2EA3"/>
    <w:rsid w:val="001B0CBD"/>
    <w:rsid w:val="001B7236"/>
    <w:rsid w:val="001C5A7B"/>
    <w:rsid w:val="001D0BBA"/>
    <w:rsid w:val="001D1E3E"/>
    <w:rsid w:val="001D4D9D"/>
    <w:rsid w:val="001D58D0"/>
    <w:rsid w:val="001F303F"/>
    <w:rsid w:val="001F639D"/>
    <w:rsid w:val="001F7F69"/>
    <w:rsid w:val="0020487E"/>
    <w:rsid w:val="0021776F"/>
    <w:rsid w:val="00221016"/>
    <w:rsid w:val="00222E57"/>
    <w:rsid w:val="002322E7"/>
    <w:rsid w:val="00237E5F"/>
    <w:rsid w:val="00242349"/>
    <w:rsid w:val="0024761F"/>
    <w:rsid w:val="00256768"/>
    <w:rsid w:val="00266F6B"/>
    <w:rsid w:val="002737DE"/>
    <w:rsid w:val="00277AC5"/>
    <w:rsid w:val="00277B0F"/>
    <w:rsid w:val="002909A4"/>
    <w:rsid w:val="00290A72"/>
    <w:rsid w:val="00293305"/>
    <w:rsid w:val="002970E1"/>
    <w:rsid w:val="002A1800"/>
    <w:rsid w:val="002A48C2"/>
    <w:rsid w:val="002B1CE0"/>
    <w:rsid w:val="002B24C9"/>
    <w:rsid w:val="002B3FDA"/>
    <w:rsid w:val="002B6659"/>
    <w:rsid w:val="002E1686"/>
    <w:rsid w:val="002F71A7"/>
    <w:rsid w:val="00303CA8"/>
    <w:rsid w:val="003249B6"/>
    <w:rsid w:val="0032651D"/>
    <w:rsid w:val="00333E33"/>
    <w:rsid w:val="003369C5"/>
    <w:rsid w:val="00342C7B"/>
    <w:rsid w:val="003458E5"/>
    <w:rsid w:val="0034753B"/>
    <w:rsid w:val="00356F39"/>
    <w:rsid w:val="00357010"/>
    <w:rsid w:val="00367807"/>
    <w:rsid w:val="0037757C"/>
    <w:rsid w:val="00377DAF"/>
    <w:rsid w:val="00391AD8"/>
    <w:rsid w:val="003A49D3"/>
    <w:rsid w:val="003B0A65"/>
    <w:rsid w:val="003B757B"/>
    <w:rsid w:val="003B7914"/>
    <w:rsid w:val="003C1EE4"/>
    <w:rsid w:val="003F120E"/>
    <w:rsid w:val="00403A0A"/>
    <w:rsid w:val="00413BE1"/>
    <w:rsid w:val="00444752"/>
    <w:rsid w:val="004550BD"/>
    <w:rsid w:val="004637B8"/>
    <w:rsid w:val="0047065E"/>
    <w:rsid w:val="00470DA0"/>
    <w:rsid w:val="00475D5C"/>
    <w:rsid w:val="0048452D"/>
    <w:rsid w:val="00496F81"/>
    <w:rsid w:val="004A1D6D"/>
    <w:rsid w:val="004A7B83"/>
    <w:rsid w:val="004C5514"/>
    <w:rsid w:val="004C7443"/>
    <w:rsid w:val="004D6B36"/>
    <w:rsid w:val="004E0F93"/>
    <w:rsid w:val="005115B9"/>
    <w:rsid w:val="00516F69"/>
    <w:rsid w:val="005249A3"/>
    <w:rsid w:val="0053327D"/>
    <w:rsid w:val="00536037"/>
    <w:rsid w:val="00546FD4"/>
    <w:rsid w:val="00547C2F"/>
    <w:rsid w:val="00563336"/>
    <w:rsid w:val="005637FF"/>
    <w:rsid w:val="00571C43"/>
    <w:rsid w:val="005750FB"/>
    <w:rsid w:val="00583FEA"/>
    <w:rsid w:val="005927FB"/>
    <w:rsid w:val="005A74A3"/>
    <w:rsid w:val="005B0952"/>
    <w:rsid w:val="005C0613"/>
    <w:rsid w:val="005C228F"/>
    <w:rsid w:val="005C6E37"/>
    <w:rsid w:val="005C7CD0"/>
    <w:rsid w:val="005F1F2C"/>
    <w:rsid w:val="005F673F"/>
    <w:rsid w:val="005F7B6D"/>
    <w:rsid w:val="0060140E"/>
    <w:rsid w:val="00612547"/>
    <w:rsid w:val="006137B2"/>
    <w:rsid w:val="00614AC4"/>
    <w:rsid w:val="00621349"/>
    <w:rsid w:val="00634D35"/>
    <w:rsid w:val="00645C9B"/>
    <w:rsid w:val="00646B95"/>
    <w:rsid w:val="00647E73"/>
    <w:rsid w:val="00671F7A"/>
    <w:rsid w:val="00677FA2"/>
    <w:rsid w:val="006862E1"/>
    <w:rsid w:val="0068663E"/>
    <w:rsid w:val="00687B75"/>
    <w:rsid w:val="00690CB0"/>
    <w:rsid w:val="006924E4"/>
    <w:rsid w:val="00696DDC"/>
    <w:rsid w:val="006A374B"/>
    <w:rsid w:val="006A74D6"/>
    <w:rsid w:val="006A7AEF"/>
    <w:rsid w:val="006B0941"/>
    <w:rsid w:val="006B5B54"/>
    <w:rsid w:val="006E460C"/>
    <w:rsid w:val="006E6B1F"/>
    <w:rsid w:val="006F0E62"/>
    <w:rsid w:val="006F5948"/>
    <w:rsid w:val="006F71ED"/>
    <w:rsid w:val="00704AF4"/>
    <w:rsid w:val="007260BD"/>
    <w:rsid w:val="00726334"/>
    <w:rsid w:val="0072751E"/>
    <w:rsid w:val="00750B54"/>
    <w:rsid w:val="00755AA8"/>
    <w:rsid w:val="00756FCF"/>
    <w:rsid w:val="007601BA"/>
    <w:rsid w:val="00762B60"/>
    <w:rsid w:val="00771A7D"/>
    <w:rsid w:val="00782521"/>
    <w:rsid w:val="00790098"/>
    <w:rsid w:val="0079168C"/>
    <w:rsid w:val="0079414A"/>
    <w:rsid w:val="00796282"/>
    <w:rsid w:val="007A231C"/>
    <w:rsid w:val="007A347E"/>
    <w:rsid w:val="007B0393"/>
    <w:rsid w:val="007B0D94"/>
    <w:rsid w:val="007B330F"/>
    <w:rsid w:val="007B34A5"/>
    <w:rsid w:val="007C4BBF"/>
    <w:rsid w:val="007F3211"/>
    <w:rsid w:val="007F5567"/>
    <w:rsid w:val="007F77B1"/>
    <w:rsid w:val="0081469D"/>
    <w:rsid w:val="00822226"/>
    <w:rsid w:val="008252EB"/>
    <w:rsid w:val="008300BC"/>
    <w:rsid w:val="00830B2A"/>
    <w:rsid w:val="0083682F"/>
    <w:rsid w:val="00844580"/>
    <w:rsid w:val="00857C4E"/>
    <w:rsid w:val="00860E2E"/>
    <w:rsid w:val="00870516"/>
    <w:rsid w:val="00884D71"/>
    <w:rsid w:val="008852B9"/>
    <w:rsid w:val="00885B7D"/>
    <w:rsid w:val="00886CE3"/>
    <w:rsid w:val="00894709"/>
    <w:rsid w:val="008A1F3F"/>
    <w:rsid w:val="008A4B14"/>
    <w:rsid w:val="008B0D86"/>
    <w:rsid w:val="008B475D"/>
    <w:rsid w:val="008D3444"/>
    <w:rsid w:val="008D6C7C"/>
    <w:rsid w:val="008F2A42"/>
    <w:rsid w:val="0090375E"/>
    <w:rsid w:val="0090496C"/>
    <w:rsid w:val="009064CF"/>
    <w:rsid w:val="009116FE"/>
    <w:rsid w:val="00913953"/>
    <w:rsid w:val="00920949"/>
    <w:rsid w:val="00922631"/>
    <w:rsid w:val="009271F8"/>
    <w:rsid w:val="009310C8"/>
    <w:rsid w:val="009331D0"/>
    <w:rsid w:val="009343BF"/>
    <w:rsid w:val="0093741F"/>
    <w:rsid w:val="00940051"/>
    <w:rsid w:val="00946057"/>
    <w:rsid w:val="009578E1"/>
    <w:rsid w:val="00965698"/>
    <w:rsid w:val="0097166D"/>
    <w:rsid w:val="0097322A"/>
    <w:rsid w:val="00982563"/>
    <w:rsid w:val="00990939"/>
    <w:rsid w:val="009A4540"/>
    <w:rsid w:val="009B079B"/>
    <w:rsid w:val="009B2526"/>
    <w:rsid w:val="009B63B4"/>
    <w:rsid w:val="009C3817"/>
    <w:rsid w:val="009C7B2F"/>
    <w:rsid w:val="009D5053"/>
    <w:rsid w:val="009D5CBE"/>
    <w:rsid w:val="009D6BFC"/>
    <w:rsid w:val="009F31B0"/>
    <w:rsid w:val="00A02D7F"/>
    <w:rsid w:val="00A03775"/>
    <w:rsid w:val="00A06B88"/>
    <w:rsid w:val="00A14814"/>
    <w:rsid w:val="00A16E3A"/>
    <w:rsid w:val="00A24BA2"/>
    <w:rsid w:val="00A26BC8"/>
    <w:rsid w:val="00A304B3"/>
    <w:rsid w:val="00A33FD2"/>
    <w:rsid w:val="00A35059"/>
    <w:rsid w:val="00A37AF7"/>
    <w:rsid w:val="00A37DB7"/>
    <w:rsid w:val="00A565EE"/>
    <w:rsid w:val="00A56DC3"/>
    <w:rsid w:val="00A579DA"/>
    <w:rsid w:val="00A60E49"/>
    <w:rsid w:val="00A6113F"/>
    <w:rsid w:val="00A70DE4"/>
    <w:rsid w:val="00A73F19"/>
    <w:rsid w:val="00A75503"/>
    <w:rsid w:val="00A82B48"/>
    <w:rsid w:val="00A8567B"/>
    <w:rsid w:val="00A86167"/>
    <w:rsid w:val="00AA3BE6"/>
    <w:rsid w:val="00AB0435"/>
    <w:rsid w:val="00AB07DB"/>
    <w:rsid w:val="00AB424B"/>
    <w:rsid w:val="00AC73DB"/>
    <w:rsid w:val="00AC775B"/>
    <w:rsid w:val="00AD0DE2"/>
    <w:rsid w:val="00AD23E3"/>
    <w:rsid w:val="00AD5A2F"/>
    <w:rsid w:val="00AE4FF6"/>
    <w:rsid w:val="00AF215D"/>
    <w:rsid w:val="00B004B7"/>
    <w:rsid w:val="00B01B47"/>
    <w:rsid w:val="00B0257A"/>
    <w:rsid w:val="00B02D22"/>
    <w:rsid w:val="00B156CA"/>
    <w:rsid w:val="00B212DD"/>
    <w:rsid w:val="00B216E5"/>
    <w:rsid w:val="00B41E35"/>
    <w:rsid w:val="00B54332"/>
    <w:rsid w:val="00B5489F"/>
    <w:rsid w:val="00B6411B"/>
    <w:rsid w:val="00B65522"/>
    <w:rsid w:val="00B67A4E"/>
    <w:rsid w:val="00B7760B"/>
    <w:rsid w:val="00B8761F"/>
    <w:rsid w:val="00BA56C8"/>
    <w:rsid w:val="00BB2908"/>
    <w:rsid w:val="00BC0D3B"/>
    <w:rsid w:val="00BC6F88"/>
    <w:rsid w:val="00BC78AF"/>
    <w:rsid w:val="00BD0C76"/>
    <w:rsid w:val="00BF79CD"/>
    <w:rsid w:val="00C03DD3"/>
    <w:rsid w:val="00C05E3A"/>
    <w:rsid w:val="00C0791B"/>
    <w:rsid w:val="00C13552"/>
    <w:rsid w:val="00C1564F"/>
    <w:rsid w:val="00C23507"/>
    <w:rsid w:val="00C32827"/>
    <w:rsid w:val="00C34AB5"/>
    <w:rsid w:val="00C4180A"/>
    <w:rsid w:val="00C44E58"/>
    <w:rsid w:val="00C542DC"/>
    <w:rsid w:val="00C7145F"/>
    <w:rsid w:val="00C74F54"/>
    <w:rsid w:val="00C77260"/>
    <w:rsid w:val="00C828D2"/>
    <w:rsid w:val="00C94F9A"/>
    <w:rsid w:val="00CA5B6C"/>
    <w:rsid w:val="00CC2DAA"/>
    <w:rsid w:val="00CE7A70"/>
    <w:rsid w:val="00CF2FFF"/>
    <w:rsid w:val="00D01187"/>
    <w:rsid w:val="00D076F9"/>
    <w:rsid w:val="00D15C92"/>
    <w:rsid w:val="00D21185"/>
    <w:rsid w:val="00D30755"/>
    <w:rsid w:val="00D31392"/>
    <w:rsid w:val="00D43F10"/>
    <w:rsid w:val="00D535BE"/>
    <w:rsid w:val="00D571E4"/>
    <w:rsid w:val="00D63249"/>
    <w:rsid w:val="00D6388D"/>
    <w:rsid w:val="00D80F97"/>
    <w:rsid w:val="00D830B2"/>
    <w:rsid w:val="00D906E0"/>
    <w:rsid w:val="00D94307"/>
    <w:rsid w:val="00DA4577"/>
    <w:rsid w:val="00DB6411"/>
    <w:rsid w:val="00DC094A"/>
    <w:rsid w:val="00DC66AE"/>
    <w:rsid w:val="00DD3CA5"/>
    <w:rsid w:val="00DD5A4D"/>
    <w:rsid w:val="00DE1F99"/>
    <w:rsid w:val="00DF44A8"/>
    <w:rsid w:val="00E03A05"/>
    <w:rsid w:val="00E03DAA"/>
    <w:rsid w:val="00E10B54"/>
    <w:rsid w:val="00E164C6"/>
    <w:rsid w:val="00E22F3A"/>
    <w:rsid w:val="00E24261"/>
    <w:rsid w:val="00E26559"/>
    <w:rsid w:val="00E34D0A"/>
    <w:rsid w:val="00E365BA"/>
    <w:rsid w:val="00E44DBF"/>
    <w:rsid w:val="00E53F37"/>
    <w:rsid w:val="00E5623F"/>
    <w:rsid w:val="00E710BD"/>
    <w:rsid w:val="00E86AF0"/>
    <w:rsid w:val="00E90CD6"/>
    <w:rsid w:val="00EA4FA3"/>
    <w:rsid w:val="00EC2380"/>
    <w:rsid w:val="00EE5CD3"/>
    <w:rsid w:val="00F01AC4"/>
    <w:rsid w:val="00F03670"/>
    <w:rsid w:val="00F13AB3"/>
    <w:rsid w:val="00F1645A"/>
    <w:rsid w:val="00F17E93"/>
    <w:rsid w:val="00F234EA"/>
    <w:rsid w:val="00F30369"/>
    <w:rsid w:val="00F32B55"/>
    <w:rsid w:val="00F334FB"/>
    <w:rsid w:val="00F3529A"/>
    <w:rsid w:val="00F35E9C"/>
    <w:rsid w:val="00F56022"/>
    <w:rsid w:val="00F57ACC"/>
    <w:rsid w:val="00F57B35"/>
    <w:rsid w:val="00F60ABB"/>
    <w:rsid w:val="00F60C8A"/>
    <w:rsid w:val="00F62550"/>
    <w:rsid w:val="00F631E7"/>
    <w:rsid w:val="00F6418E"/>
    <w:rsid w:val="00F76B86"/>
    <w:rsid w:val="00F8061C"/>
    <w:rsid w:val="00F80C11"/>
    <w:rsid w:val="00F91DB7"/>
    <w:rsid w:val="00F92C33"/>
    <w:rsid w:val="00F96380"/>
    <w:rsid w:val="00FD2425"/>
    <w:rsid w:val="00FF6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02EE7DB1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19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19CA"/>
    <w:rPr>
      <w:sz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0919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19CA"/>
    <w:rPr>
      <w:sz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19C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9CA"/>
    <w:rPr>
      <w:rFonts w:ascii="Lucida Grande" w:hAnsi="Lucida Grande"/>
      <w:sz w:val="18"/>
      <w:szCs w:val="18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2F71A7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14AC4"/>
    <w:rPr>
      <w:sz w:val="24"/>
      <w:lang w:val="en-GB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2B1CE0"/>
    <w:pPr>
      <w:spacing w:after="200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03D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3DD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3DD3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3D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3DD3"/>
    <w:rPr>
      <w:b/>
      <w:bCs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rsid w:val="00F13AB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90A72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B0D94"/>
    <w:rPr>
      <w:b/>
      <w:bCs/>
    </w:rPr>
  </w:style>
  <w:style w:type="character" w:styleId="UnresolvedMention">
    <w:name w:val="Unresolved Mention"/>
    <w:basedOn w:val="DefaultParagraphFont"/>
    <w:uiPriority w:val="99"/>
    <w:rsid w:val="00A02D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tocon.world/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yperlink" Target="https://www.youtube.com/channel/UCecndsmpaumPNwpOVyOjosg" TargetMode="External"/><Relationship Id="rId17" Type="http://schemas.openxmlformats.org/officeDocument/2006/relationships/image" Target="media/image5.gif"/><Relationship Id="rId2" Type="http://schemas.openxmlformats.org/officeDocument/2006/relationships/settings" Target="settings.xml"/><Relationship Id="rId16" Type="http://schemas.openxmlformats.org/officeDocument/2006/relationships/hyperlink" Target="https://www.facebook.com/pages/Rotocon/424037127638704?ref=br_tf&amp;__rev=1024226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propakeastafrica.com/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image" Target="media/image4.gif"/><Relationship Id="rId10" Type="http://schemas.openxmlformats.org/officeDocument/2006/relationships/hyperlink" Target="https://www.linkedin.com/company/rotocon?trk=company_name" TargetMode="External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yperlink" Target="mailto:pr@rotocon.world" TargetMode="External"/><Relationship Id="rId14" Type="http://schemas.openxmlformats.org/officeDocument/2006/relationships/hyperlink" Target="https://twitter.com/ROTOCON_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2023-02-08T14:00:00Z</dcterms:created>
  <dcterms:modified xsi:type="dcterms:W3CDTF">2023-02-21T12:53:00Z</dcterms:modified>
</cp:coreProperties>
</file>